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98615" w14:textId="087738A4" w:rsidR="00870E23" w:rsidRDefault="00923C3E">
      <w:pPr>
        <w:pStyle w:val="Heading1"/>
        <w:keepNext w:val="0"/>
        <w:keepLines w:val="0"/>
        <w:spacing w:before="0" w:after="360" w:line="264" w:lineRule="auto"/>
        <w:rPr>
          <w:b/>
          <w:sz w:val="28"/>
          <w:szCs w:val="28"/>
        </w:rPr>
      </w:pPr>
      <w:r>
        <w:rPr>
          <w:b/>
          <w:bCs/>
        </w:rPr>
        <w:t xml:space="preserve">Template </w:t>
      </w:r>
      <w:r w:rsidR="00925740" w:rsidRPr="00925740">
        <w:rPr>
          <w:b/>
          <w:bCs/>
        </w:rPr>
        <w:t>Policy on the use of Generative AI tools for internal and customer facing work</w:t>
      </w:r>
      <w:r w:rsidRPr="00925740">
        <w:rPr>
          <w:b/>
          <w:bCs/>
        </w:rPr>
        <w:br/>
      </w:r>
    </w:p>
    <w:p w14:paraId="05313334" w14:textId="77777777" w:rsidR="00870E23" w:rsidRDefault="00000000">
      <w:pPr>
        <w:pStyle w:val="Heading2"/>
        <w:keepLines w:val="0"/>
        <w:numPr>
          <w:ilvl w:val="0"/>
          <w:numId w:val="1"/>
        </w:numPr>
        <w:spacing w:before="160" w:after="0" w:line="360" w:lineRule="auto"/>
        <w:ind w:right="-612"/>
        <w:jc w:val="both"/>
        <w:rPr>
          <w:b/>
          <w:color w:val="0059A2"/>
          <w:sz w:val="28"/>
          <w:szCs w:val="28"/>
        </w:rPr>
      </w:pPr>
      <w:r>
        <w:rPr>
          <w:b/>
          <w:color w:val="0059A2"/>
          <w:sz w:val="28"/>
          <w:szCs w:val="28"/>
        </w:rPr>
        <w:t>Policy Objectives</w:t>
      </w:r>
    </w:p>
    <w:p w14:paraId="2A0AB647" w14:textId="009C7FD9" w:rsidR="006D56FA" w:rsidRDefault="001D55A2" w:rsidP="001D55A2">
      <w:pPr>
        <w:spacing w:after="160" w:line="264" w:lineRule="auto"/>
        <w:ind w:left="360" w:hanging="360"/>
        <w:rPr>
          <w:iCs/>
          <w:sz w:val="18"/>
          <w:szCs w:val="18"/>
        </w:rPr>
      </w:pPr>
      <w:r>
        <w:rPr>
          <w:iCs/>
          <w:sz w:val="18"/>
          <w:szCs w:val="18"/>
        </w:rPr>
        <w:t>1.1</w:t>
      </w:r>
      <w:r>
        <w:rPr>
          <w:iCs/>
          <w:sz w:val="18"/>
          <w:szCs w:val="18"/>
        </w:rPr>
        <w:tab/>
      </w:r>
      <w:r w:rsidR="006D56FA" w:rsidRPr="006D56FA">
        <w:rPr>
          <w:iCs/>
          <w:sz w:val="18"/>
          <w:szCs w:val="18"/>
        </w:rPr>
        <w:t xml:space="preserve">This policy </w:t>
      </w:r>
      <w:r w:rsidR="006D56FA">
        <w:rPr>
          <w:iCs/>
          <w:sz w:val="18"/>
          <w:szCs w:val="18"/>
        </w:rPr>
        <w:t xml:space="preserve">sets out </w:t>
      </w:r>
      <w:r w:rsidR="006D56FA" w:rsidRPr="006D56FA">
        <w:rPr>
          <w:iCs/>
          <w:sz w:val="18"/>
          <w:szCs w:val="18"/>
        </w:rPr>
        <w:t xml:space="preserve">guidelines for the use of </w:t>
      </w:r>
      <w:r w:rsidR="00AB5B5D">
        <w:rPr>
          <w:iCs/>
          <w:sz w:val="18"/>
          <w:szCs w:val="18"/>
        </w:rPr>
        <w:t>G</w:t>
      </w:r>
      <w:r w:rsidR="006D56FA" w:rsidRPr="006D56FA">
        <w:rPr>
          <w:iCs/>
          <w:sz w:val="18"/>
          <w:szCs w:val="18"/>
        </w:rPr>
        <w:t xml:space="preserve">enerative AI tools within </w:t>
      </w:r>
      <w:r w:rsidR="00923C3E">
        <w:rPr>
          <w:iCs/>
          <w:sz w:val="18"/>
          <w:szCs w:val="18"/>
        </w:rPr>
        <w:t>[</w:t>
      </w:r>
      <w:r w:rsidR="00923C3E" w:rsidRPr="00923C3E">
        <w:rPr>
          <w:iCs/>
          <w:sz w:val="18"/>
          <w:szCs w:val="18"/>
          <w:highlight w:val="yellow"/>
        </w:rPr>
        <w:t>insert company</w:t>
      </w:r>
      <w:r w:rsidR="00923C3E">
        <w:rPr>
          <w:iCs/>
          <w:sz w:val="18"/>
          <w:szCs w:val="18"/>
        </w:rPr>
        <w:t>]</w:t>
      </w:r>
      <w:r w:rsidR="006D56FA" w:rsidRPr="006D56FA">
        <w:rPr>
          <w:iCs/>
          <w:sz w:val="18"/>
          <w:szCs w:val="18"/>
        </w:rPr>
        <w:t xml:space="preserve">, ensuring that only secure, enterprise-grade AI platforms capable of handling confidential and sensitive data are </w:t>
      </w:r>
      <w:r w:rsidR="006D56FA">
        <w:rPr>
          <w:iCs/>
          <w:sz w:val="18"/>
          <w:szCs w:val="18"/>
        </w:rPr>
        <w:t>used</w:t>
      </w:r>
      <w:r w:rsidR="006D56FA" w:rsidRPr="006D56FA">
        <w:rPr>
          <w:iCs/>
          <w:sz w:val="18"/>
          <w:szCs w:val="18"/>
        </w:rPr>
        <w:t xml:space="preserve">. </w:t>
      </w:r>
    </w:p>
    <w:p w14:paraId="6607FD0D" w14:textId="66D8B9A5" w:rsidR="006D56FA" w:rsidRDefault="001D55A2" w:rsidP="001D55A2">
      <w:pPr>
        <w:spacing w:after="160" w:line="264" w:lineRule="auto"/>
        <w:ind w:left="360" w:hanging="360"/>
        <w:rPr>
          <w:iCs/>
          <w:sz w:val="18"/>
          <w:szCs w:val="18"/>
        </w:rPr>
      </w:pPr>
      <w:r>
        <w:rPr>
          <w:iCs/>
          <w:sz w:val="18"/>
          <w:szCs w:val="18"/>
        </w:rPr>
        <w:t>1.2</w:t>
      </w:r>
      <w:r>
        <w:rPr>
          <w:iCs/>
          <w:sz w:val="18"/>
          <w:szCs w:val="18"/>
        </w:rPr>
        <w:tab/>
      </w:r>
      <w:r w:rsidR="006D56FA" w:rsidRPr="006D56FA">
        <w:rPr>
          <w:iCs/>
          <w:sz w:val="18"/>
          <w:szCs w:val="18"/>
        </w:rPr>
        <w:t xml:space="preserve">This is essential to protect </w:t>
      </w:r>
      <w:r w:rsidR="00923C3E">
        <w:rPr>
          <w:iCs/>
          <w:sz w:val="18"/>
          <w:szCs w:val="18"/>
        </w:rPr>
        <w:t>[</w:t>
      </w:r>
      <w:r w:rsidR="00923C3E" w:rsidRPr="00923C3E">
        <w:rPr>
          <w:iCs/>
          <w:sz w:val="18"/>
          <w:szCs w:val="18"/>
          <w:highlight w:val="yellow"/>
        </w:rPr>
        <w:t>insert company</w:t>
      </w:r>
      <w:r w:rsidR="00923C3E">
        <w:rPr>
          <w:iCs/>
          <w:sz w:val="18"/>
          <w:szCs w:val="18"/>
        </w:rPr>
        <w:t>] ‘</w:t>
      </w:r>
      <w:r w:rsidR="006D56FA">
        <w:rPr>
          <w:iCs/>
          <w:sz w:val="18"/>
          <w:szCs w:val="18"/>
        </w:rPr>
        <w:t>s</w:t>
      </w:r>
      <w:r w:rsidR="006D56FA" w:rsidRPr="006D56FA">
        <w:rPr>
          <w:iCs/>
          <w:sz w:val="18"/>
          <w:szCs w:val="18"/>
        </w:rPr>
        <w:t xml:space="preserve"> assets, maintain regulatory compliance, and mitigate risks associated with data security and privacy.</w:t>
      </w:r>
    </w:p>
    <w:p w14:paraId="404A82D4" w14:textId="479B855C" w:rsidR="001036C9" w:rsidRPr="001036C9" w:rsidRDefault="001D55A2" w:rsidP="001D55A2">
      <w:pPr>
        <w:spacing w:after="160" w:line="264" w:lineRule="auto"/>
        <w:ind w:left="360" w:hanging="360"/>
        <w:rPr>
          <w:iCs/>
          <w:sz w:val="18"/>
          <w:szCs w:val="18"/>
        </w:rPr>
      </w:pPr>
      <w:r>
        <w:rPr>
          <w:iCs/>
          <w:sz w:val="18"/>
          <w:szCs w:val="18"/>
        </w:rPr>
        <w:t>1.3</w:t>
      </w:r>
      <w:r>
        <w:rPr>
          <w:iCs/>
          <w:sz w:val="18"/>
          <w:szCs w:val="18"/>
        </w:rPr>
        <w:tab/>
      </w:r>
      <w:r w:rsidR="001036C9" w:rsidRPr="001036C9">
        <w:rPr>
          <w:iCs/>
          <w:sz w:val="18"/>
          <w:szCs w:val="18"/>
        </w:rPr>
        <w:t xml:space="preserve">Generative AI means artificial intelligence software that creates or ‘generates’ new text, video, audio, code, or synthetic data. </w:t>
      </w:r>
    </w:p>
    <w:p w14:paraId="6DFC0AAA" w14:textId="77777777" w:rsidR="00870E23" w:rsidRDefault="00000000">
      <w:pPr>
        <w:pStyle w:val="Heading2"/>
        <w:keepLines w:val="0"/>
        <w:numPr>
          <w:ilvl w:val="0"/>
          <w:numId w:val="1"/>
        </w:numPr>
        <w:spacing w:before="160" w:after="0" w:line="360" w:lineRule="auto"/>
        <w:ind w:right="-612"/>
        <w:jc w:val="both"/>
        <w:rPr>
          <w:b/>
          <w:color w:val="0059A2"/>
          <w:sz w:val="28"/>
          <w:szCs w:val="28"/>
        </w:rPr>
      </w:pPr>
      <w:r>
        <w:rPr>
          <w:b/>
          <w:color w:val="0059A2"/>
          <w:sz w:val="28"/>
          <w:szCs w:val="28"/>
        </w:rPr>
        <w:t>Policy Scope</w:t>
      </w:r>
    </w:p>
    <w:p w14:paraId="17248BF6" w14:textId="7752C5E8" w:rsidR="001036C9" w:rsidRPr="001036C9" w:rsidRDefault="001D55A2" w:rsidP="001036C9">
      <w:pPr>
        <w:spacing w:after="160" w:line="264" w:lineRule="auto"/>
        <w:rPr>
          <w:iCs/>
          <w:sz w:val="18"/>
          <w:szCs w:val="18"/>
        </w:rPr>
      </w:pPr>
      <w:r>
        <w:rPr>
          <w:iCs/>
          <w:sz w:val="18"/>
          <w:szCs w:val="18"/>
        </w:rPr>
        <w:t xml:space="preserve">2.1   </w:t>
      </w:r>
      <w:r w:rsidR="001036C9" w:rsidRPr="001036C9">
        <w:rPr>
          <w:iCs/>
          <w:sz w:val="18"/>
          <w:szCs w:val="18"/>
        </w:rPr>
        <w:t xml:space="preserve">This policy applies to all products and systems that fall into the category of Generative AI. </w:t>
      </w:r>
    </w:p>
    <w:p w14:paraId="1D9928EE" w14:textId="77CEC7FB" w:rsidR="006D56FA" w:rsidRPr="006D56FA" w:rsidRDefault="001D55A2" w:rsidP="001D55A2">
      <w:pPr>
        <w:ind w:left="360" w:hanging="360"/>
        <w:rPr>
          <w:iCs/>
          <w:sz w:val="18"/>
          <w:szCs w:val="18"/>
        </w:rPr>
      </w:pPr>
      <w:r>
        <w:rPr>
          <w:iCs/>
          <w:sz w:val="18"/>
          <w:szCs w:val="18"/>
        </w:rPr>
        <w:t>2.2</w:t>
      </w:r>
      <w:r>
        <w:rPr>
          <w:iCs/>
          <w:sz w:val="18"/>
          <w:szCs w:val="18"/>
        </w:rPr>
        <w:tab/>
      </w:r>
      <w:r w:rsidR="006D56FA" w:rsidRPr="006D56FA">
        <w:rPr>
          <w:iCs/>
          <w:sz w:val="18"/>
          <w:szCs w:val="18"/>
        </w:rPr>
        <w:t xml:space="preserve">This policy applies to all employees, contractors, third-party vendors, and other stakeholders who interact with </w:t>
      </w:r>
      <w:r w:rsidR="00AB5B5D">
        <w:rPr>
          <w:iCs/>
          <w:sz w:val="18"/>
          <w:szCs w:val="18"/>
        </w:rPr>
        <w:t>G</w:t>
      </w:r>
      <w:r w:rsidR="006D56FA" w:rsidRPr="006D56FA">
        <w:rPr>
          <w:iCs/>
          <w:sz w:val="18"/>
          <w:szCs w:val="18"/>
        </w:rPr>
        <w:t xml:space="preserve">enerative AI tools on behalf of </w:t>
      </w:r>
      <w:r w:rsidR="00923C3E">
        <w:rPr>
          <w:iCs/>
          <w:sz w:val="18"/>
          <w:szCs w:val="18"/>
        </w:rPr>
        <w:t>[</w:t>
      </w:r>
      <w:r w:rsidR="00923C3E" w:rsidRPr="00923C3E">
        <w:rPr>
          <w:iCs/>
          <w:sz w:val="18"/>
          <w:szCs w:val="18"/>
          <w:highlight w:val="yellow"/>
        </w:rPr>
        <w:t>insert company</w:t>
      </w:r>
      <w:r w:rsidR="00923C3E">
        <w:rPr>
          <w:iCs/>
          <w:sz w:val="18"/>
          <w:szCs w:val="18"/>
        </w:rPr>
        <w:t>]</w:t>
      </w:r>
      <w:r w:rsidR="006D56FA" w:rsidRPr="006D56FA">
        <w:rPr>
          <w:iCs/>
          <w:sz w:val="18"/>
          <w:szCs w:val="18"/>
        </w:rPr>
        <w:t>.</w:t>
      </w:r>
    </w:p>
    <w:p w14:paraId="793214C4" w14:textId="24D774C2" w:rsidR="00870E23" w:rsidRPr="001036C9" w:rsidRDefault="00870E23" w:rsidP="001036C9">
      <w:pPr>
        <w:spacing w:after="160" w:line="264" w:lineRule="auto"/>
        <w:rPr>
          <w:iCs/>
          <w:sz w:val="18"/>
          <w:szCs w:val="18"/>
        </w:rPr>
      </w:pPr>
    </w:p>
    <w:p w14:paraId="11538A88" w14:textId="77777777" w:rsidR="00870E23" w:rsidRDefault="00000000">
      <w:pPr>
        <w:pStyle w:val="Heading2"/>
        <w:keepLines w:val="0"/>
        <w:numPr>
          <w:ilvl w:val="0"/>
          <w:numId w:val="1"/>
        </w:numPr>
        <w:spacing w:before="160" w:after="0" w:line="360" w:lineRule="auto"/>
        <w:ind w:right="-612"/>
        <w:jc w:val="both"/>
        <w:rPr>
          <w:b/>
          <w:color w:val="0059A2"/>
          <w:sz w:val="28"/>
          <w:szCs w:val="28"/>
        </w:rPr>
      </w:pPr>
      <w:r>
        <w:rPr>
          <w:b/>
          <w:color w:val="0059A2"/>
          <w:sz w:val="28"/>
          <w:szCs w:val="28"/>
        </w:rPr>
        <w:t>Policy Statements</w:t>
      </w:r>
    </w:p>
    <w:p w14:paraId="4CF64977" w14:textId="30394076" w:rsidR="00870E23" w:rsidRPr="00CA1420" w:rsidRDefault="001D55A2" w:rsidP="001D55A2">
      <w:pPr>
        <w:spacing w:after="160" w:line="264" w:lineRule="auto"/>
        <w:ind w:left="360" w:hanging="360"/>
        <w:rPr>
          <w:iCs/>
          <w:sz w:val="18"/>
          <w:szCs w:val="18"/>
        </w:rPr>
      </w:pPr>
      <w:r>
        <w:rPr>
          <w:iCs/>
          <w:sz w:val="18"/>
          <w:szCs w:val="18"/>
        </w:rPr>
        <w:t>3.1</w:t>
      </w:r>
      <w:r>
        <w:rPr>
          <w:iCs/>
          <w:sz w:val="18"/>
          <w:szCs w:val="18"/>
        </w:rPr>
        <w:tab/>
      </w:r>
      <w:r w:rsidR="00923C3E">
        <w:rPr>
          <w:iCs/>
          <w:sz w:val="18"/>
          <w:szCs w:val="18"/>
        </w:rPr>
        <w:t>[</w:t>
      </w:r>
      <w:r w:rsidR="00923C3E" w:rsidRPr="00923C3E">
        <w:rPr>
          <w:iCs/>
          <w:sz w:val="18"/>
          <w:szCs w:val="18"/>
          <w:highlight w:val="yellow"/>
        </w:rPr>
        <w:t>insert company</w:t>
      </w:r>
      <w:r w:rsidR="00923C3E">
        <w:rPr>
          <w:iCs/>
          <w:sz w:val="18"/>
          <w:szCs w:val="18"/>
        </w:rPr>
        <w:t>]</w:t>
      </w:r>
      <w:r w:rsidR="00AA0587" w:rsidRPr="00CA1420">
        <w:rPr>
          <w:iCs/>
          <w:sz w:val="18"/>
          <w:szCs w:val="18"/>
        </w:rPr>
        <w:t xml:space="preserve"> mandates the exclusive use of secure, enterprise-grade </w:t>
      </w:r>
      <w:r w:rsidR="00AB5B5D">
        <w:rPr>
          <w:iCs/>
          <w:sz w:val="18"/>
          <w:szCs w:val="18"/>
        </w:rPr>
        <w:t>G</w:t>
      </w:r>
      <w:r w:rsidR="00AA0587" w:rsidRPr="00CA1420">
        <w:rPr>
          <w:iCs/>
          <w:sz w:val="18"/>
          <w:szCs w:val="18"/>
        </w:rPr>
        <w:t>enerative AI tools for any task involving confidential, proprietary, or sensitive information. These tools must be vetted for their ability to handle data securely and comply with relevant legal and regulatory frameworks.</w:t>
      </w:r>
    </w:p>
    <w:p w14:paraId="6B597CD3" w14:textId="02ED4DD1" w:rsidR="00AA0587" w:rsidRPr="00CA1420" w:rsidRDefault="001D55A2" w:rsidP="00AA0587">
      <w:pPr>
        <w:spacing w:after="160" w:line="264" w:lineRule="auto"/>
        <w:rPr>
          <w:iCs/>
          <w:sz w:val="18"/>
          <w:szCs w:val="18"/>
        </w:rPr>
      </w:pPr>
      <w:r>
        <w:rPr>
          <w:iCs/>
          <w:sz w:val="18"/>
          <w:szCs w:val="18"/>
        </w:rPr>
        <w:t xml:space="preserve">3.2  </w:t>
      </w:r>
      <w:r w:rsidR="00AA0587" w:rsidRPr="00CA1420">
        <w:rPr>
          <w:iCs/>
          <w:sz w:val="18"/>
          <w:szCs w:val="18"/>
        </w:rPr>
        <w:t xml:space="preserve">Only </w:t>
      </w:r>
      <w:r w:rsidR="00CA1420" w:rsidRPr="00CA1420">
        <w:rPr>
          <w:iCs/>
          <w:sz w:val="18"/>
          <w:szCs w:val="18"/>
        </w:rPr>
        <w:t xml:space="preserve">pre-approved </w:t>
      </w:r>
      <w:r w:rsidR="00AB5B5D">
        <w:rPr>
          <w:iCs/>
          <w:sz w:val="18"/>
          <w:szCs w:val="18"/>
        </w:rPr>
        <w:t>G</w:t>
      </w:r>
      <w:r w:rsidR="00AA0587" w:rsidRPr="00CA1420">
        <w:rPr>
          <w:iCs/>
          <w:sz w:val="18"/>
          <w:szCs w:val="18"/>
        </w:rPr>
        <w:t>enerative AI platforms may be used. Approved tools must:</w:t>
      </w:r>
    </w:p>
    <w:p w14:paraId="73EB103D" w14:textId="38FF87D8" w:rsidR="00AA0587" w:rsidRPr="00CA1420" w:rsidRDefault="00096E11" w:rsidP="00CA1420">
      <w:pPr>
        <w:pStyle w:val="ListParagraph"/>
        <w:numPr>
          <w:ilvl w:val="0"/>
          <w:numId w:val="2"/>
        </w:numPr>
        <w:spacing w:after="160" w:line="264" w:lineRule="auto"/>
        <w:rPr>
          <w:iCs/>
          <w:sz w:val="18"/>
          <w:szCs w:val="18"/>
        </w:rPr>
      </w:pPr>
      <w:r>
        <w:rPr>
          <w:iCs/>
          <w:sz w:val="18"/>
          <w:szCs w:val="18"/>
        </w:rPr>
        <w:t>guarantee UK data sovereignty in its fullest meaning, including protection from exposure to foreign jurisdictions and laws;</w:t>
      </w:r>
    </w:p>
    <w:p w14:paraId="38E9109A" w14:textId="50B4C449" w:rsidR="00AA0587" w:rsidRPr="00CA1420" w:rsidRDefault="00CA1420" w:rsidP="00CA1420">
      <w:pPr>
        <w:pStyle w:val="ListParagraph"/>
        <w:numPr>
          <w:ilvl w:val="0"/>
          <w:numId w:val="2"/>
        </w:numPr>
        <w:spacing w:after="160" w:line="264" w:lineRule="auto"/>
        <w:rPr>
          <w:iCs/>
          <w:sz w:val="18"/>
          <w:szCs w:val="18"/>
        </w:rPr>
      </w:pPr>
      <w:r w:rsidRPr="00CA1420">
        <w:rPr>
          <w:iCs/>
          <w:sz w:val="18"/>
          <w:szCs w:val="18"/>
        </w:rPr>
        <w:t>o</w:t>
      </w:r>
      <w:r w:rsidR="00AA0587" w:rsidRPr="00CA1420">
        <w:rPr>
          <w:iCs/>
          <w:sz w:val="18"/>
          <w:szCs w:val="18"/>
        </w:rPr>
        <w:t xml:space="preserve">ffer contractual assurances regarding data security, including compliance with standards such as GDPR, </w:t>
      </w:r>
      <w:r w:rsidRPr="00CA1420">
        <w:rPr>
          <w:iCs/>
          <w:sz w:val="18"/>
          <w:szCs w:val="18"/>
        </w:rPr>
        <w:t>and</w:t>
      </w:r>
      <w:r w:rsidR="00AA0587" w:rsidRPr="00CA1420">
        <w:rPr>
          <w:iCs/>
          <w:sz w:val="18"/>
          <w:szCs w:val="18"/>
        </w:rPr>
        <w:t xml:space="preserve"> other applicable regulations</w:t>
      </w:r>
      <w:r w:rsidR="00096E11">
        <w:rPr>
          <w:iCs/>
          <w:sz w:val="18"/>
          <w:szCs w:val="18"/>
        </w:rPr>
        <w:t>;</w:t>
      </w:r>
    </w:p>
    <w:p w14:paraId="7939DBF6" w14:textId="5382E6AE" w:rsidR="00AA0587" w:rsidRPr="00CA1420" w:rsidRDefault="00CA1420" w:rsidP="00CA1420">
      <w:pPr>
        <w:pStyle w:val="ListParagraph"/>
        <w:numPr>
          <w:ilvl w:val="0"/>
          <w:numId w:val="2"/>
        </w:numPr>
        <w:spacing w:after="160" w:line="264" w:lineRule="auto"/>
        <w:rPr>
          <w:iCs/>
          <w:sz w:val="18"/>
          <w:szCs w:val="18"/>
        </w:rPr>
      </w:pPr>
      <w:r w:rsidRPr="00CA1420">
        <w:rPr>
          <w:iCs/>
          <w:sz w:val="18"/>
          <w:szCs w:val="18"/>
        </w:rPr>
        <w:t>e</w:t>
      </w:r>
      <w:r w:rsidR="00AA0587" w:rsidRPr="00CA1420">
        <w:rPr>
          <w:iCs/>
          <w:sz w:val="18"/>
          <w:szCs w:val="18"/>
        </w:rPr>
        <w:t>xplicitly state that they do not store or use customer data for training models without express consent.</w:t>
      </w:r>
    </w:p>
    <w:p w14:paraId="0C9CC546" w14:textId="75A91F93" w:rsidR="00AA0587" w:rsidRPr="00CA1420" w:rsidRDefault="001D55A2" w:rsidP="001D55A2">
      <w:pPr>
        <w:spacing w:after="160" w:line="264" w:lineRule="auto"/>
        <w:ind w:left="360" w:hanging="360"/>
        <w:rPr>
          <w:iCs/>
          <w:sz w:val="18"/>
          <w:szCs w:val="18"/>
        </w:rPr>
      </w:pPr>
      <w:r>
        <w:rPr>
          <w:iCs/>
          <w:sz w:val="18"/>
          <w:szCs w:val="18"/>
        </w:rPr>
        <w:t>3.3</w:t>
      </w:r>
      <w:r>
        <w:rPr>
          <w:iCs/>
          <w:sz w:val="18"/>
          <w:szCs w:val="18"/>
        </w:rPr>
        <w:tab/>
      </w:r>
      <w:r w:rsidR="00AA0587" w:rsidRPr="00CA1420">
        <w:rPr>
          <w:iCs/>
          <w:sz w:val="18"/>
          <w:szCs w:val="18"/>
        </w:rPr>
        <w:t xml:space="preserve">The use of non-approved </w:t>
      </w:r>
      <w:r w:rsidR="00AB5B5D">
        <w:rPr>
          <w:iCs/>
          <w:sz w:val="18"/>
          <w:szCs w:val="18"/>
        </w:rPr>
        <w:t>G</w:t>
      </w:r>
      <w:r w:rsidR="00AA0587" w:rsidRPr="00CA1420">
        <w:rPr>
          <w:iCs/>
          <w:sz w:val="18"/>
          <w:szCs w:val="18"/>
        </w:rPr>
        <w:t>enerative AI tools, including free or publicly available versions, is strictly prohibited for any activity involving:</w:t>
      </w:r>
    </w:p>
    <w:p w14:paraId="067CADD7" w14:textId="1784DE4D" w:rsidR="00AA0587" w:rsidRPr="00CA1420" w:rsidRDefault="00CA1420" w:rsidP="00CA1420">
      <w:pPr>
        <w:pStyle w:val="ListParagraph"/>
        <w:numPr>
          <w:ilvl w:val="0"/>
          <w:numId w:val="3"/>
        </w:numPr>
        <w:spacing w:after="160" w:line="264" w:lineRule="auto"/>
        <w:rPr>
          <w:iCs/>
          <w:sz w:val="18"/>
          <w:szCs w:val="18"/>
        </w:rPr>
      </w:pPr>
      <w:r w:rsidRPr="00CA1420">
        <w:rPr>
          <w:iCs/>
          <w:sz w:val="18"/>
          <w:szCs w:val="18"/>
        </w:rPr>
        <w:t>c</w:t>
      </w:r>
      <w:r w:rsidR="00AA0587" w:rsidRPr="00CA1420">
        <w:rPr>
          <w:iCs/>
          <w:sz w:val="18"/>
          <w:szCs w:val="18"/>
        </w:rPr>
        <w:t xml:space="preserve">onfidential company </w:t>
      </w:r>
      <w:r w:rsidR="00096E11">
        <w:rPr>
          <w:iCs/>
          <w:sz w:val="18"/>
          <w:szCs w:val="18"/>
        </w:rPr>
        <w:t xml:space="preserve">or customer </w:t>
      </w:r>
      <w:r w:rsidR="00AA0587" w:rsidRPr="00CA1420">
        <w:rPr>
          <w:iCs/>
          <w:sz w:val="18"/>
          <w:szCs w:val="18"/>
        </w:rPr>
        <w:t>data</w:t>
      </w:r>
      <w:r w:rsidR="00096E11">
        <w:rPr>
          <w:iCs/>
          <w:sz w:val="18"/>
          <w:szCs w:val="18"/>
        </w:rPr>
        <w:t>;</w:t>
      </w:r>
    </w:p>
    <w:p w14:paraId="5CDF0F32" w14:textId="22BB5AB3" w:rsidR="00AA0587" w:rsidRPr="00CA1420" w:rsidRDefault="00AA0587" w:rsidP="00CA1420">
      <w:pPr>
        <w:pStyle w:val="ListParagraph"/>
        <w:numPr>
          <w:ilvl w:val="0"/>
          <w:numId w:val="3"/>
        </w:numPr>
        <w:spacing w:after="160" w:line="264" w:lineRule="auto"/>
        <w:rPr>
          <w:iCs/>
          <w:sz w:val="18"/>
          <w:szCs w:val="18"/>
        </w:rPr>
      </w:pPr>
      <w:r w:rsidRPr="00CA1420">
        <w:rPr>
          <w:iCs/>
          <w:sz w:val="18"/>
          <w:szCs w:val="18"/>
        </w:rPr>
        <w:t>Personally Identifiable Information (PII)</w:t>
      </w:r>
      <w:r w:rsidR="00096E11">
        <w:rPr>
          <w:iCs/>
          <w:sz w:val="18"/>
          <w:szCs w:val="18"/>
        </w:rPr>
        <w:t>;</w:t>
      </w:r>
    </w:p>
    <w:p w14:paraId="41BF2B23" w14:textId="265AC798" w:rsidR="00AA0587" w:rsidRPr="00CA1420" w:rsidRDefault="00CA1420" w:rsidP="00CA1420">
      <w:pPr>
        <w:pStyle w:val="ListParagraph"/>
        <w:numPr>
          <w:ilvl w:val="0"/>
          <w:numId w:val="3"/>
        </w:numPr>
        <w:spacing w:after="160" w:line="264" w:lineRule="auto"/>
        <w:rPr>
          <w:iCs/>
          <w:sz w:val="18"/>
          <w:szCs w:val="18"/>
        </w:rPr>
      </w:pPr>
      <w:r w:rsidRPr="00CA1420">
        <w:rPr>
          <w:iCs/>
          <w:sz w:val="18"/>
          <w:szCs w:val="18"/>
        </w:rPr>
        <w:t>i</w:t>
      </w:r>
      <w:r w:rsidR="00AA0587" w:rsidRPr="00CA1420">
        <w:rPr>
          <w:iCs/>
          <w:sz w:val="18"/>
          <w:szCs w:val="18"/>
        </w:rPr>
        <w:t>ntellectual property.</w:t>
      </w:r>
    </w:p>
    <w:p w14:paraId="052DEEDF" w14:textId="08772F5A" w:rsidR="00CA1420" w:rsidRPr="00CA1420" w:rsidRDefault="001D55A2" w:rsidP="001D55A2">
      <w:pPr>
        <w:spacing w:after="160" w:line="264" w:lineRule="auto"/>
        <w:ind w:left="360" w:hanging="360"/>
        <w:rPr>
          <w:iCs/>
          <w:sz w:val="18"/>
          <w:szCs w:val="18"/>
        </w:rPr>
      </w:pPr>
      <w:r>
        <w:rPr>
          <w:iCs/>
          <w:sz w:val="18"/>
          <w:szCs w:val="18"/>
        </w:rPr>
        <w:t>3.4</w:t>
      </w:r>
      <w:r>
        <w:rPr>
          <w:iCs/>
          <w:sz w:val="18"/>
          <w:szCs w:val="18"/>
        </w:rPr>
        <w:tab/>
      </w:r>
      <w:r w:rsidR="00CA1420" w:rsidRPr="00CA1420">
        <w:rPr>
          <w:iCs/>
          <w:sz w:val="18"/>
          <w:szCs w:val="18"/>
        </w:rPr>
        <w:t xml:space="preserve">For </w:t>
      </w:r>
      <w:r w:rsidR="00CA1420">
        <w:rPr>
          <w:iCs/>
          <w:sz w:val="18"/>
          <w:szCs w:val="18"/>
        </w:rPr>
        <w:t>customer facing work, employees</w:t>
      </w:r>
      <w:r w:rsidR="00CA1420" w:rsidRPr="00CA1420">
        <w:rPr>
          <w:iCs/>
          <w:sz w:val="18"/>
          <w:szCs w:val="18"/>
        </w:rPr>
        <w:t xml:space="preserve"> must confirm in advance</w:t>
      </w:r>
      <w:r>
        <w:rPr>
          <w:iCs/>
          <w:sz w:val="18"/>
          <w:szCs w:val="18"/>
        </w:rPr>
        <w:t xml:space="preserve"> that the</w:t>
      </w:r>
      <w:r w:rsidR="00CA1420" w:rsidRPr="00CA1420">
        <w:rPr>
          <w:iCs/>
          <w:sz w:val="18"/>
          <w:szCs w:val="18"/>
        </w:rPr>
        <w:t xml:space="preserve"> use of </w:t>
      </w:r>
      <w:r w:rsidR="00CA1420">
        <w:rPr>
          <w:iCs/>
          <w:sz w:val="18"/>
          <w:szCs w:val="18"/>
        </w:rPr>
        <w:t>e</w:t>
      </w:r>
      <w:r w:rsidR="00CA1420" w:rsidRPr="00CA1420">
        <w:rPr>
          <w:iCs/>
          <w:sz w:val="18"/>
          <w:szCs w:val="18"/>
        </w:rPr>
        <w:t>nterprise</w:t>
      </w:r>
      <w:r w:rsidR="00CA1420">
        <w:rPr>
          <w:iCs/>
          <w:sz w:val="18"/>
          <w:szCs w:val="18"/>
        </w:rPr>
        <w:t xml:space="preserve"> grade </w:t>
      </w:r>
      <w:r w:rsidR="00AB5B5D">
        <w:rPr>
          <w:iCs/>
          <w:sz w:val="18"/>
          <w:szCs w:val="18"/>
        </w:rPr>
        <w:t>G</w:t>
      </w:r>
      <w:r w:rsidR="00CA1420">
        <w:rPr>
          <w:iCs/>
          <w:sz w:val="18"/>
          <w:szCs w:val="18"/>
        </w:rPr>
        <w:t xml:space="preserve">enerative AI tools are permitted by the customer. </w:t>
      </w:r>
    </w:p>
    <w:p w14:paraId="6108BAD6" w14:textId="5D169880" w:rsidR="00CA1420" w:rsidRPr="00CA1420" w:rsidRDefault="001D55A2" w:rsidP="001D55A2">
      <w:pPr>
        <w:spacing w:after="160" w:line="264" w:lineRule="auto"/>
        <w:ind w:left="360" w:hanging="360"/>
        <w:rPr>
          <w:iCs/>
          <w:sz w:val="18"/>
          <w:szCs w:val="18"/>
        </w:rPr>
      </w:pPr>
      <w:r>
        <w:rPr>
          <w:iCs/>
          <w:sz w:val="18"/>
          <w:szCs w:val="18"/>
        </w:rPr>
        <w:t>3.5</w:t>
      </w:r>
      <w:r>
        <w:rPr>
          <w:iCs/>
          <w:sz w:val="18"/>
          <w:szCs w:val="18"/>
        </w:rPr>
        <w:tab/>
      </w:r>
      <w:r w:rsidR="00CA1420" w:rsidRPr="00CA1420">
        <w:rPr>
          <w:iCs/>
          <w:sz w:val="18"/>
          <w:szCs w:val="18"/>
        </w:rPr>
        <w:t>Responses from a Generative AI tool must be reviewed for accuracy and quality control</w:t>
      </w:r>
      <w:r w:rsidR="00CA1420">
        <w:rPr>
          <w:iCs/>
          <w:sz w:val="18"/>
          <w:szCs w:val="18"/>
        </w:rPr>
        <w:t xml:space="preserve"> and r</w:t>
      </w:r>
      <w:r w:rsidR="00CA1420" w:rsidRPr="00CA1420">
        <w:rPr>
          <w:iCs/>
          <w:sz w:val="18"/>
          <w:szCs w:val="18"/>
        </w:rPr>
        <w:t>esponses from a Generative AI tool must be materially edited/revised if used directly in work product intended for third parties</w:t>
      </w:r>
      <w:r w:rsidR="00CA1420">
        <w:rPr>
          <w:iCs/>
          <w:sz w:val="18"/>
          <w:szCs w:val="18"/>
        </w:rPr>
        <w:t xml:space="preserve">, such as customer presentations or marketing materials. </w:t>
      </w:r>
    </w:p>
    <w:p w14:paraId="3D1B8359" w14:textId="4ABFBB66" w:rsidR="00AA0587" w:rsidRPr="00CA1420" w:rsidRDefault="001D55A2" w:rsidP="00AA0587">
      <w:pPr>
        <w:spacing w:after="160" w:line="264" w:lineRule="auto"/>
        <w:rPr>
          <w:iCs/>
          <w:sz w:val="18"/>
          <w:szCs w:val="18"/>
        </w:rPr>
      </w:pPr>
      <w:r>
        <w:rPr>
          <w:iCs/>
          <w:sz w:val="18"/>
          <w:szCs w:val="18"/>
        </w:rPr>
        <w:t xml:space="preserve">3.6  </w:t>
      </w:r>
      <w:r w:rsidR="00CA1420" w:rsidRPr="00CA1420">
        <w:rPr>
          <w:iCs/>
          <w:sz w:val="18"/>
          <w:szCs w:val="18"/>
        </w:rPr>
        <w:t>Pre-approved Generative AI platforms are:</w:t>
      </w:r>
      <w:r w:rsidR="00CA1420">
        <w:rPr>
          <w:iCs/>
          <w:sz w:val="18"/>
          <w:szCs w:val="18"/>
        </w:rPr>
        <w:t xml:space="preserve"> </w:t>
      </w:r>
      <w:hyperlink r:id="rId7" w:history="1">
        <w:r w:rsidR="00CA1420" w:rsidRPr="00AB5B5D">
          <w:rPr>
            <w:rStyle w:val="Hyperlink"/>
            <w:iCs/>
            <w:sz w:val="18"/>
            <w:szCs w:val="18"/>
          </w:rPr>
          <w:t>relaxAI</w:t>
        </w:r>
      </w:hyperlink>
    </w:p>
    <w:p w14:paraId="4EBD441E" w14:textId="326D7626" w:rsidR="00AA0587" w:rsidRPr="00CA1420" w:rsidRDefault="001D55A2" w:rsidP="00AA0587">
      <w:pPr>
        <w:spacing w:after="160" w:line="264" w:lineRule="auto"/>
        <w:rPr>
          <w:iCs/>
          <w:sz w:val="18"/>
          <w:szCs w:val="18"/>
        </w:rPr>
      </w:pPr>
      <w:r>
        <w:rPr>
          <w:iCs/>
          <w:sz w:val="18"/>
          <w:szCs w:val="18"/>
        </w:rPr>
        <w:t xml:space="preserve">3.7  </w:t>
      </w:r>
      <w:r w:rsidR="00AA0587" w:rsidRPr="00CA1420">
        <w:rPr>
          <w:iCs/>
          <w:sz w:val="18"/>
          <w:szCs w:val="18"/>
        </w:rPr>
        <w:t>Employees found violating this policy may be subject to disciplinary action, up to and including termination.</w:t>
      </w:r>
    </w:p>
    <w:p w14:paraId="1F6D2DB4" w14:textId="77777777" w:rsidR="00870E23" w:rsidRDefault="00000000">
      <w:pPr>
        <w:pStyle w:val="Heading2"/>
        <w:keepLines w:val="0"/>
        <w:numPr>
          <w:ilvl w:val="0"/>
          <w:numId w:val="1"/>
        </w:numPr>
        <w:spacing w:before="160" w:after="0" w:line="360" w:lineRule="auto"/>
        <w:ind w:right="-612"/>
        <w:jc w:val="both"/>
        <w:rPr>
          <w:b/>
          <w:color w:val="0059A2"/>
          <w:sz w:val="28"/>
          <w:szCs w:val="28"/>
        </w:rPr>
      </w:pPr>
      <w:r>
        <w:rPr>
          <w:b/>
          <w:color w:val="0059A2"/>
          <w:sz w:val="28"/>
          <w:szCs w:val="28"/>
        </w:rPr>
        <w:lastRenderedPageBreak/>
        <w:t>Exceptions</w:t>
      </w:r>
    </w:p>
    <w:p w14:paraId="3A7F1334" w14:textId="4D0D0A8F" w:rsidR="00870E23" w:rsidRPr="001036C9" w:rsidRDefault="001036C9">
      <w:pPr>
        <w:spacing w:after="160" w:line="264" w:lineRule="auto"/>
        <w:rPr>
          <w:iCs/>
          <w:sz w:val="18"/>
          <w:szCs w:val="18"/>
        </w:rPr>
      </w:pPr>
      <w:r w:rsidRPr="001036C9">
        <w:rPr>
          <w:iCs/>
          <w:sz w:val="18"/>
          <w:szCs w:val="18"/>
        </w:rPr>
        <w:t>There are no exceptions to this policy.</w:t>
      </w:r>
    </w:p>
    <w:sectPr w:rsidR="00870E23" w:rsidRPr="001036C9">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AB2DE" w14:textId="77777777" w:rsidR="00A55FB0" w:rsidRDefault="00A55FB0">
      <w:pPr>
        <w:spacing w:line="240" w:lineRule="auto"/>
      </w:pPr>
      <w:r>
        <w:separator/>
      </w:r>
    </w:p>
  </w:endnote>
  <w:endnote w:type="continuationSeparator" w:id="0">
    <w:p w14:paraId="08365C97" w14:textId="77777777" w:rsidR="00A55FB0" w:rsidRDefault="00A55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EC98" w14:textId="77777777" w:rsidR="00757BAE" w:rsidRDefault="00757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2B34" w14:textId="49BE7AEA" w:rsidR="00870E23" w:rsidRDefault="00000000">
    <w:pPr>
      <w:pBdr>
        <w:top w:val="single" w:sz="6" w:space="5" w:color="FFFFFF"/>
      </w:pBdr>
      <w:tabs>
        <w:tab w:val="center" w:pos="4513"/>
        <w:tab w:val="right" w:pos="9026"/>
        <w:tab w:val="center" w:pos="4536"/>
        <w:tab w:val="right" w:pos="9746"/>
      </w:tabs>
      <w:spacing w:line="240" w:lineRule="auto"/>
    </w:pPr>
    <w:r>
      <w:rPr>
        <w:sz w:val="18"/>
        <w:szCs w:val="18"/>
      </w:rPr>
      <w:t>COMPANY CONFIDENTIAL</w:t>
    </w:r>
    <w:r>
      <w:rPr>
        <w:sz w:val="18"/>
        <w:szCs w:val="18"/>
      </w:rPr>
      <w:tab/>
      <w:t xml:space="preserve">Version </w:t>
    </w:r>
    <w:r>
      <w:rPr>
        <w:noProof/>
      </w:rPr>
      <mc:AlternateContent>
        <mc:Choice Requires="wpg">
          <w:drawing>
            <wp:anchor distT="0" distB="0" distL="114300" distR="114300" simplePos="0" relativeHeight="251659264" behindDoc="0" locked="0" layoutInCell="1" hidden="0" allowOverlap="1" wp14:anchorId="3FF5EAD1" wp14:editId="583E3ACD">
              <wp:simplePos x="0" y="0"/>
              <wp:positionH relativeFrom="column">
                <wp:posOffset>25401</wp:posOffset>
              </wp:positionH>
              <wp:positionV relativeFrom="paragraph">
                <wp:posOffset>-76199</wp:posOffset>
              </wp:positionV>
              <wp:extent cx="5727700" cy="254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488500" y="3775238"/>
                        <a:ext cx="5715000" cy="9525"/>
                      </a:xfrm>
                      <a:prstGeom prst="straightConnector1">
                        <a:avLst/>
                      </a:prstGeom>
                      <a:noFill/>
                      <a:ln w="12700" cap="flat" cmpd="sng">
                        <a:solidFill>
                          <a:schemeClr val="accent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25401</wp:posOffset>
              </wp:positionH>
              <wp:positionV relativeFrom="paragraph">
                <wp:posOffset>-76199</wp:posOffset>
              </wp:positionV>
              <wp:extent cx="5727700" cy="254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27700" cy="25400"/>
                      </a:xfrm>
                      <a:prstGeom prst="rect"/>
                      <a:ln/>
                    </pic:spPr>
                  </pic:pic>
                </a:graphicData>
              </a:graphic>
            </wp:anchor>
          </w:drawing>
        </mc:Fallback>
      </mc:AlternateContent>
    </w:r>
    <w:r w:rsidR="00DF2A40">
      <w:rPr>
        <w:sz w:val="18"/>
        <w:szCs w:val="18"/>
      </w:rPr>
      <w:t>1.0</w:t>
    </w:r>
    <w:r w:rsidR="00757BAE">
      <w:rPr>
        <w:sz w:val="18"/>
        <w:szCs w:val="18"/>
      </w:rPr>
      <w:tab/>
    </w:r>
    <w:r w:rsidR="00AB5B5D">
      <w:rPr>
        <w:sz w:val="18"/>
        <w:szCs w:val="18"/>
      </w:rPr>
      <w:t>TEMPLATE GEN AI POLICY</w:t>
    </w:r>
    <w:r w:rsidR="00AB5B5D">
      <w:rPr>
        <w:sz w:val="18"/>
        <w:szCs w:val="18"/>
      </w:rPr>
      <w:tab/>
    </w:r>
    <w:r w:rsidR="00AB5B5D">
      <w:rPr>
        <w:sz w:val="18"/>
        <w:szCs w:val="18"/>
      </w:rPr>
      <w:tab/>
    </w:r>
    <w:r w:rsidR="00AB5B5D">
      <w:rPr>
        <w:sz w:val="18"/>
        <w:szCs w:val="18"/>
      </w:rPr>
      <w:fldChar w:fldCharType="begin"/>
    </w:r>
    <w:r w:rsidR="00AB5B5D">
      <w:rPr>
        <w:sz w:val="18"/>
        <w:szCs w:val="18"/>
      </w:rPr>
      <w:instrText>PAGE</w:instrText>
    </w:r>
    <w:r w:rsidR="00AB5B5D">
      <w:rPr>
        <w:sz w:val="18"/>
        <w:szCs w:val="18"/>
      </w:rPr>
      <w:fldChar w:fldCharType="separate"/>
    </w:r>
    <w:r w:rsidR="00925740">
      <w:rPr>
        <w:noProof/>
        <w:sz w:val="18"/>
        <w:szCs w:val="18"/>
      </w:rPr>
      <w:t>1</w:t>
    </w:r>
    <w:r w:rsidR="00AB5B5D">
      <w:rPr>
        <w:sz w:val="18"/>
        <w:szCs w:val="18"/>
      </w:rPr>
      <w:fldChar w:fldCharType="end"/>
    </w:r>
    <w:r w:rsidR="00AB5B5D">
      <w:rPr>
        <w:sz w:val="18"/>
        <w:szCs w:val="18"/>
      </w:rPr>
      <w:t xml:space="preserve"> of </w:t>
    </w:r>
    <w:r w:rsidR="00AB5B5D">
      <w:rPr>
        <w:sz w:val="18"/>
        <w:szCs w:val="18"/>
      </w:rPr>
      <w:fldChar w:fldCharType="begin"/>
    </w:r>
    <w:r w:rsidR="00AB5B5D">
      <w:rPr>
        <w:sz w:val="18"/>
        <w:szCs w:val="18"/>
      </w:rPr>
      <w:instrText>NUMPAGES</w:instrText>
    </w:r>
    <w:r w:rsidR="00AB5B5D">
      <w:rPr>
        <w:sz w:val="18"/>
        <w:szCs w:val="18"/>
      </w:rPr>
      <w:fldChar w:fldCharType="separate"/>
    </w:r>
    <w:r w:rsidR="00925740">
      <w:rPr>
        <w:noProof/>
        <w:sz w:val="18"/>
        <w:szCs w:val="18"/>
      </w:rPr>
      <w:t>1</w:t>
    </w:r>
    <w:r w:rsidR="00AB5B5D">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CEA1" w14:textId="77777777" w:rsidR="00757BAE" w:rsidRDefault="00757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9B533" w14:textId="77777777" w:rsidR="00A55FB0" w:rsidRDefault="00A55FB0">
      <w:pPr>
        <w:spacing w:line="240" w:lineRule="auto"/>
      </w:pPr>
      <w:r>
        <w:separator/>
      </w:r>
    </w:p>
  </w:footnote>
  <w:footnote w:type="continuationSeparator" w:id="0">
    <w:p w14:paraId="3E83C165" w14:textId="77777777" w:rsidR="00A55FB0" w:rsidRDefault="00A55F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0ABB" w14:textId="77777777" w:rsidR="00757BAE" w:rsidRDefault="00757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202E" w14:textId="44D502CA" w:rsidR="00870E23" w:rsidRDefault="00870E23">
    <w:pPr>
      <w:spacing w:after="160" w:line="264" w:lineRule="auto"/>
      <w:rPr>
        <w:sz w:val="18"/>
        <w:szCs w:val="18"/>
      </w:rPr>
    </w:pPr>
  </w:p>
  <w:p w14:paraId="4DDF2F92" w14:textId="77777777" w:rsidR="00870E23" w:rsidRDefault="00870E23">
    <w:pPr>
      <w:spacing w:after="160" w:line="264" w:lineRule="auto"/>
      <w:rPr>
        <w:sz w:val="18"/>
        <w:szCs w:val="18"/>
      </w:rPr>
    </w:pPr>
  </w:p>
  <w:p w14:paraId="0630C9FC" w14:textId="77777777" w:rsidR="00870E23" w:rsidRDefault="00870E23">
    <w:pPr>
      <w:spacing w:after="160" w:line="264" w:lineRule="auto"/>
      <w:rPr>
        <w:sz w:val="18"/>
        <w:szCs w:val="18"/>
      </w:rPr>
    </w:pPr>
  </w:p>
  <w:p w14:paraId="18C18923" w14:textId="77777777" w:rsidR="00870E23" w:rsidRDefault="00870E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FD3EB" w14:textId="77777777" w:rsidR="00757BAE" w:rsidRDefault="00757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27AD9"/>
    <w:multiLevelType w:val="multilevel"/>
    <w:tmpl w:val="49C2F69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 w15:restartNumberingAfterBreak="0">
    <w:nsid w:val="52473181"/>
    <w:multiLevelType w:val="hybridMultilevel"/>
    <w:tmpl w:val="9C0A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1A3F6A"/>
    <w:multiLevelType w:val="hybridMultilevel"/>
    <w:tmpl w:val="2D14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987755">
    <w:abstractNumId w:val="0"/>
  </w:num>
  <w:num w:numId="2" w16cid:durableId="610018856">
    <w:abstractNumId w:val="2"/>
  </w:num>
  <w:num w:numId="3" w16cid:durableId="1030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23"/>
    <w:rsid w:val="000954DE"/>
    <w:rsid w:val="00096E11"/>
    <w:rsid w:val="001036C9"/>
    <w:rsid w:val="001D55A2"/>
    <w:rsid w:val="006D56FA"/>
    <w:rsid w:val="00757BAE"/>
    <w:rsid w:val="00870E23"/>
    <w:rsid w:val="00923C3E"/>
    <w:rsid w:val="00925740"/>
    <w:rsid w:val="00A55FB0"/>
    <w:rsid w:val="00AA0587"/>
    <w:rsid w:val="00AB5B5D"/>
    <w:rsid w:val="00AD55E7"/>
    <w:rsid w:val="00CA1420"/>
    <w:rsid w:val="00D707CB"/>
    <w:rsid w:val="00DF2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28BD"/>
  <w15:docId w15:val="{7FDEF3DA-299E-4258-81B8-BD6ED16C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A1420"/>
    <w:pPr>
      <w:ind w:left="720"/>
      <w:contextualSpacing/>
    </w:pPr>
  </w:style>
  <w:style w:type="paragraph" w:styleId="Header">
    <w:name w:val="header"/>
    <w:basedOn w:val="Normal"/>
    <w:link w:val="HeaderChar"/>
    <w:uiPriority w:val="99"/>
    <w:unhideWhenUsed/>
    <w:rsid w:val="00AB5B5D"/>
    <w:pPr>
      <w:tabs>
        <w:tab w:val="center" w:pos="4513"/>
        <w:tab w:val="right" w:pos="9026"/>
      </w:tabs>
      <w:spacing w:line="240" w:lineRule="auto"/>
    </w:pPr>
  </w:style>
  <w:style w:type="character" w:customStyle="1" w:styleId="HeaderChar">
    <w:name w:val="Header Char"/>
    <w:basedOn w:val="DefaultParagraphFont"/>
    <w:link w:val="Header"/>
    <w:uiPriority w:val="99"/>
    <w:rsid w:val="00AB5B5D"/>
  </w:style>
  <w:style w:type="paragraph" w:styleId="Footer">
    <w:name w:val="footer"/>
    <w:basedOn w:val="Normal"/>
    <w:link w:val="FooterChar"/>
    <w:uiPriority w:val="99"/>
    <w:unhideWhenUsed/>
    <w:rsid w:val="00AB5B5D"/>
    <w:pPr>
      <w:tabs>
        <w:tab w:val="center" w:pos="4513"/>
        <w:tab w:val="right" w:pos="9026"/>
      </w:tabs>
      <w:spacing w:line="240" w:lineRule="auto"/>
    </w:pPr>
  </w:style>
  <w:style w:type="character" w:customStyle="1" w:styleId="FooterChar">
    <w:name w:val="Footer Char"/>
    <w:basedOn w:val="DefaultParagraphFont"/>
    <w:link w:val="Footer"/>
    <w:uiPriority w:val="99"/>
    <w:rsid w:val="00AB5B5D"/>
  </w:style>
  <w:style w:type="character" w:styleId="Hyperlink">
    <w:name w:val="Hyperlink"/>
    <w:basedOn w:val="DefaultParagraphFont"/>
    <w:uiPriority w:val="99"/>
    <w:unhideWhenUsed/>
    <w:rsid w:val="00AB5B5D"/>
    <w:rPr>
      <w:color w:val="0000FF" w:themeColor="hyperlink"/>
      <w:u w:val="single"/>
    </w:rPr>
  </w:style>
  <w:style w:type="character" w:styleId="UnresolvedMention">
    <w:name w:val="Unresolved Mention"/>
    <w:basedOn w:val="DefaultParagraphFont"/>
    <w:uiPriority w:val="99"/>
    <w:semiHidden/>
    <w:unhideWhenUsed/>
    <w:rsid w:val="00A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elax.a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Stewart</dc:creator>
  <cp:lastModifiedBy>Simon Hansford</cp:lastModifiedBy>
  <cp:revision>4</cp:revision>
  <dcterms:created xsi:type="dcterms:W3CDTF">2024-12-18T16:44:00Z</dcterms:created>
  <dcterms:modified xsi:type="dcterms:W3CDTF">2024-12-29T16:49:00Z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 ID">
    <vt:lpwstr>Policy ID</vt:lpwstr>
  </property>
  <property fmtid="{D5CDD505-2E9C-101B-9397-08002B2CF9AE}" pid="3" name="Title">
    <vt:lpwstr>Title</vt:lpwstr>
  </property>
  <property fmtid="{D5CDD505-2E9C-101B-9397-08002B2CF9AE}" pid="4" name="Current Version">
    <vt:lpwstr>Current Version</vt:lpwstr>
  </property>
</Properties>
</file>